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07" w:rsidRDefault="00055307" w:rsidP="00EC3880">
      <w:pPr>
        <w:pStyle w:val="NormalnyWeb"/>
        <w:jc w:val="center"/>
      </w:pPr>
      <w:r>
        <w:rPr>
          <w:rStyle w:val="Pogrubienie"/>
        </w:rPr>
        <w:t xml:space="preserve">Kazanie biskupa </w:t>
      </w:r>
      <w:proofErr w:type="spellStart"/>
      <w:r>
        <w:rPr>
          <w:rStyle w:val="Pogrubienie"/>
        </w:rPr>
        <w:t>Tamása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Fabinyego</w:t>
      </w:r>
      <w:proofErr w:type="spellEnd"/>
      <w:r>
        <w:br/>
        <w:t>podczas nabożeństwa dziękczynnego z okazji 20-lecia jego posługi biskupiej</w:t>
      </w:r>
      <w:r>
        <w:br/>
      </w:r>
      <w:r>
        <w:rPr>
          <w:rStyle w:val="Pogrubienie"/>
        </w:rPr>
        <w:t>„On musi wzrastać, ja zaś stawać się mniejszym” (J 3,30)</w:t>
      </w:r>
    </w:p>
    <w:p w:rsidR="00EC3880" w:rsidRDefault="00055307" w:rsidP="00EC3880">
      <w:pPr>
        <w:pStyle w:val="NormalnyWeb"/>
        <w:spacing w:before="0" w:beforeAutospacing="0" w:after="0" w:afterAutospacing="0"/>
      </w:pPr>
      <w:r>
        <w:t>Pozwólcie, że rozpocznę krótką anegdotą. Odwiedzałem małą parafię gdzieś w północnej części kraju. Podeszła do mnie jedna z parafianek, miła pani, i odbyliśmy następującą rozmowę</w:t>
      </w:r>
      <w:proofErr w:type="gramStart"/>
      <w:r>
        <w:t>:</w:t>
      </w:r>
      <w:r>
        <w:br/>
        <w:t>– Jak</w:t>
      </w:r>
      <w:proofErr w:type="gramEnd"/>
      <w:r>
        <w:t xml:space="preserve"> długo jest ksiądz biskupem</w:t>
      </w:r>
      <w:r w:rsidR="00EC3880">
        <w:t>?</w:t>
      </w:r>
    </w:p>
    <w:p w:rsidR="00055307" w:rsidRDefault="00055307" w:rsidP="00EC3880">
      <w:pPr>
        <w:pStyle w:val="NormalnyWeb"/>
        <w:spacing w:before="0" w:beforeAutospacing="0" w:after="0" w:afterAutospacing="0"/>
      </w:pPr>
      <w:r>
        <w:t>– Zostałem wybrany dokładnie 20 lat temu.</w:t>
      </w:r>
      <w:r>
        <w:br/>
        <w:t>– Cóż, muszę powiedzieć, że naprawdę się ksiądz zestarzał.</w:t>
      </w:r>
    </w:p>
    <w:p w:rsidR="00055307" w:rsidRDefault="00055307" w:rsidP="00EC3880">
      <w:pPr>
        <w:pStyle w:val="NormalnyWeb"/>
        <w:jc w:val="both"/>
      </w:pPr>
      <w:r>
        <w:t>Być może rzeczywiście.</w:t>
      </w:r>
    </w:p>
    <w:p w:rsidR="00055307" w:rsidRDefault="00055307" w:rsidP="00EC3880">
      <w:pPr>
        <w:pStyle w:val="NormalnyWeb"/>
        <w:jc w:val="both"/>
      </w:pPr>
      <w:r>
        <w:t>Kiedy jednak wracam myślami do mojego wprowadzenia w urząd, niemal dwadzieścia lat temu, w grudniu, w kościele w Miszkolcu, gdzie wybrałem ten sam werset biblijny Jana Chrzciciela, odczuwam wdzięczność.</w:t>
      </w:r>
    </w:p>
    <w:p w:rsidR="00055307" w:rsidRDefault="00055307" w:rsidP="00EC3880">
      <w:pPr>
        <w:pStyle w:val="NormalnyWeb"/>
        <w:jc w:val="both"/>
      </w:pPr>
      <w:r>
        <w:t xml:space="preserve">Wszyscy wiemy, że dla Pana jeden dzień jest jak tysiąc lat, a tysiąc lat jak jeden dzień. Gdy jednak chodzi o dwadzieścia lat, zastanawiałem się, jakie dwudziestoletnie rocznice znajdujemy w Biblii. Jest wiele odniesień do czterdziestu </w:t>
      </w:r>
      <w:r w:rsidR="00EC3880">
        <w:t xml:space="preserve">lat, do dwunastu i siedmiu. Wzmiankę </w:t>
      </w:r>
      <w:r>
        <w:t xml:space="preserve">o dwudziestu latach </w:t>
      </w:r>
      <w:r w:rsidR="00EC3880">
        <w:t xml:space="preserve">znalazłem </w:t>
      </w:r>
      <w:r>
        <w:t xml:space="preserve">w historii </w:t>
      </w:r>
      <w:proofErr w:type="spellStart"/>
      <w:r>
        <w:t>Labana</w:t>
      </w:r>
      <w:proofErr w:type="spellEnd"/>
      <w:r>
        <w:t xml:space="preserve"> i Jakuba. Pojawia się ona w następującym kontekście: Jakub pracował u swego wuja i chciał poślubić jego młodszą i piękniejszą córkę, Rachelę. </w:t>
      </w:r>
      <w:proofErr w:type="spellStart"/>
      <w:r>
        <w:t>Laban</w:t>
      </w:r>
      <w:proofErr w:type="spellEnd"/>
      <w:r>
        <w:t xml:space="preserve"> jednak go oszukał i Jakub musiał najpierw poślubić starszą, być może mniej atrakcyjną Leę. Następnie musiał pracować kolejne lata – tym razem za Rachelę. I to w 31. </w:t>
      </w:r>
      <w:proofErr w:type="gramStart"/>
      <w:r>
        <w:t>rozdziale</w:t>
      </w:r>
      <w:proofErr w:type="gramEnd"/>
      <w:r>
        <w:t xml:space="preserve"> Księgi Rodzaju Jakub wypowiada słowa:</w:t>
      </w:r>
      <w:r w:rsidR="00EC3880">
        <w:t xml:space="preserve"> </w:t>
      </w:r>
      <w:r>
        <w:t>„Za dnia trawił mnie skwar, a nocą chłód, i sen uciekał z moich oczu. Tak było przez dwadzieścia lat, które spędziłem w twoim domu”.</w:t>
      </w:r>
    </w:p>
    <w:p w:rsidR="00055307" w:rsidRDefault="00055307" w:rsidP="00EC3880">
      <w:pPr>
        <w:pStyle w:val="NormalnyWeb"/>
        <w:jc w:val="both"/>
      </w:pPr>
      <w:r>
        <w:t xml:space="preserve">Co mogę powiedzieć, drogie Siostry i drodzy Bracia, o moich dwudziestu latach? Tak, i mnie czasem sen uciekał z oczu. Doświadczyliśmy upału i chłodu – nie tylko w sensie meteorologicznym, lecz także w postaci kryzysów gospodarczych, zawirowań politycznych, pandemii COVID, inwazji na Ukrainę, konfliktów w Strefie Gazy, problemów z dostawami energii i tak </w:t>
      </w:r>
      <w:r w:rsidR="00EC3880">
        <w:t>dalej. Ja osobiście miałem zarówno pozytywne, jak i negatywne doświadczenia.</w:t>
      </w:r>
      <w:r>
        <w:t xml:space="preserve"> </w:t>
      </w:r>
    </w:p>
    <w:p w:rsidR="00055307" w:rsidRDefault="00055307" w:rsidP="00EC3880">
      <w:pPr>
        <w:pStyle w:val="NormalnyWeb"/>
        <w:jc w:val="both"/>
      </w:pPr>
      <w:r>
        <w:t>Jednocześnie zawsze starałem się pełnić swoją służbę zgodnie ze ślubowaniem, które złożyłem dwadzieścia lat temu. Chciałbym wyrazić wdzięc</w:t>
      </w:r>
      <w:r w:rsidR="00EC3880">
        <w:t>zność za wsparcie parafii Diecezji Północnej</w:t>
      </w:r>
      <w:r>
        <w:t xml:space="preserve">, całego Kościoła Ewangelicko-Luterańskiego na Węgrzech oraz naszych braci i sióstr za granicą. Te partnerstwa są dla nas bardzo ważne – zarówno bilateralnie, jak i w ramach międzynarodowych organizacji kościelnych, takich jak Światowa Federacja Luterańska. Jestem wdzięczny za ich obecność tutaj, tak jak jestem wdzięczny za ekumeniczne wsparcie innych wyznań. Kiedy otrzymywałem błogosławieństwo w Miszkolcu, świadomie poprosiłem nie </w:t>
      </w:r>
      <w:proofErr w:type="gramStart"/>
      <w:r>
        <w:t>tylko</w:t>
      </w:r>
      <w:proofErr w:type="gramEnd"/>
      <w:r>
        <w:t xml:space="preserve"> o błogosławieństwo </w:t>
      </w:r>
      <w:r w:rsidR="00EC3880">
        <w:t>duchownych</w:t>
      </w:r>
      <w:r>
        <w:t xml:space="preserve"> luterańskich, ale także duchownych i biskupów innych </w:t>
      </w:r>
      <w:r w:rsidR="00EC3880">
        <w:t>wyznań</w:t>
      </w:r>
      <w:r>
        <w:t>. Od tamtej pory doświadczamy błogosławieństwa wspólnej modlitwy.</w:t>
      </w:r>
    </w:p>
    <w:p w:rsidR="00055307" w:rsidRDefault="00055307" w:rsidP="00EC3880">
      <w:pPr>
        <w:pStyle w:val="NormalnyWeb"/>
        <w:jc w:val="both"/>
      </w:pPr>
      <w:r>
        <w:t>Dziedzictwo Jakuba oznaczało również zmagania różnego rodzaju. Jakub miał swoje ludzkie słabości – i ja także je mam. Bóg jednak przebaczył Jakubowi i dał mu szansę nowego początku oraz uporządkowania relacji z bliźnimi i z Bogiem. To prawda, że odtąd utykał – i ja także mógłbym o tym opowiedzieć. Lecz pomijając osobiste uwagi: Jakub otrzymał błogosławieństwo mimo swego kalectwa. Odnalazł drabinę prowadzącą do Boga.</w:t>
      </w:r>
    </w:p>
    <w:p w:rsidR="00055307" w:rsidRDefault="00055307" w:rsidP="00EC3880">
      <w:pPr>
        <w:pStyle w:val="NormalnyWeb"/>
        <w:jc w:val="both"/>
      </w:pPr>
      <w:r>
        <w:lastRenderedPageBreak/>
        <w:t xml:space="preserve">W tym miejscu możemy pomyśleć o </w:t>
      </w:r>
      <w:proofErr w:type="spellStart"/>
      <w:r>
        <w:t>Sándorze</w:t>
      </w:r>
      <w:proofErr w:type="spellEnd"/>
      <w:r>
        <w:t xml:space="preserve"> </w:t>
      </w:r>
      <w:proofErr w:type="spellStart"/>
      <w:r>
        <w:t>Weöresie</w:t>
      </w:r>
      <w:proofErr w:type="spellEnd"/>
      <w:r>
        <w:t>, słynnym wę</w:t>
      </w:r>
      <w:r w:rsidR="006E7E38">
        <w:t>gierskim poecie, który napisał: „Pod</w:t>
      </w:r>
      <w:bookmarkStart w:id="0" w:name="_GoBack"/>
      <w:bookmarkEnd w:id="0"/>
      <w:r>
        <w:t xml:space="preserve"> tobą ziemia, nad tobą niebo, w tobie drabina.”</w:t>
      </w:r>
      <w:r w:rsidR="00EC3880">
        <w:t xml:space="preserve"> </w:t>
      </w:r>
      <w:r>
        <w:t>Ta drabina w ikonografii chrześcijańskiej często odnosi się do krzyża Chrystusa. Zwłaszcza w Adwencie musimy wspomnieć o wcieleniu – o tym, że Bóg stał się ciałem, aby dać nam, ludziom, możliwość zbliżenia się do Boga dzięki łasce. Jezus jest tą drabiną. Jak Jakub zobaczył ją w proroczym śnie, tak i my możemy spotkać drabinę w Eucharystii, która łączy nas z uwielbionym Chrystusem.</w:t>
      </w:r>
    </w:p>
    <w:p w:rsidR="00055307" w:rsidRDefault="00055307" w:rsidP="00EC3880">
      <w:pPr>
        <w:pStyle w:val="NormalnyWeb"/>
        <w:jc w:val="both"/>
      </w:pPr>
      <w:r>
        <w:t xml:space="preserve">W całej mojej służbie starałem się wskazywać na Chrystusa. On musi wzrastać, ja zaś stawać się mniejszym. </w:t>
      </w:r>
      <w:proofErr w:type="spellStart"/>
      <w:r>
        <w:rPr>
          <w:rStyle w:val="Uwydatnienie"/>
        </w:rPr>
        <w:t>Illum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oportet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crescere</w:t>
      </w:r>
      <w:proofErr w:type="spellEnd"/>
      <w:r>
        <w:rPr>
          <w:rStyle w:val="Uwydatnienie"/>
        </w:rPr>
        <w:t xml:space="preserve">, me autem </w:t>
      </w:r>
      <w:proofErr w:type="spellStart"/>
      <w:r>
        <w:rPr>
          <w:rStyle w:val="Uwydatnienie"/>
        </w:rPr>
        <w:t>minui</w:t>
      </w:r>
      <w:proofErr w:type="spellEnd"/>
      <w:r>
        <w:rPr>
          <w:rStyle w:val="Uwydatnienie"/>
        </w:rPr>
        <w:t>.</w:t>
      </w:r>
    </w:p>
    <w:p w:rsidR="00055307" w:rsidRDefault="00055307" w:rsidP="00EC3880">
      <w:pPr>
        <w:pStyle w:val="NormalnyWeb"/>
        <w:jc w:val="both"/>
      </w:pPr>
      <w:r>
        <w:t xml:space="preserve">Jednym z moich ulubionych obrazów jest ołtarz z </w:t>
      </w:r>
      <w:proofErr w:type="spellStart"/>
      <w:r>
        <w:t>Isenheim</w:t>
      </w:r>
      <w:proofErr w:type="spellEnd"/>
      <w:r>
        <w:t>. Widzieliś</w:t>
      </w:r>
      <w:r w:rsidR="00EC3880">
        <w:t>my go osobiście z moją żoną</w:t>
      </w:r>
      <w:r>
        <w:t xml:space="preserve"> w ubiegłym roku i zrobił na nas ogromne wrażenie – zwłaszcza anatomicznie nieproporcjonalny palec wskazujący, skierowany ku Chrystusowi. Jan Chrzciciel, prawdziwy zwiastun Adwentu, wiedział, że tak właśnie powinno być. On musi się umniejszać, aby krzyż mógł się wznosić i aby Jezus mógł wzrastać.</w:t>
      </w:r>
    </w:p>
    <w:p w:rsidR="00055307" w:rsidRDefault="00055307" w:rsidP="00EC3880">
      <w:pPr>
        <w:pStyle w:val="NormalnyWeb"/>
        <w:jc w:val="both"/>
      </w:pPr>
      <w:r>
        <w:t>Podobny obraz znajdujemy w kościele miejskim w Wittenberdze, gdzie Luter tak często głosił kazania. Lucas Cranach, malarz reformacji, przedstawił Lutra na ambonie, z Ukrzyżowanym w centrum. Luter wskazuje na Chrystusa, a zgromadzenie – w tym żona Lutra i jego dzieci – znajduje się po drugiej stronie krzyża. Tak właśnie chcemy nadal wywyższać Chrystusa. Wokół jest wielu ludzi: tych, których kochamy, członków naszego Kościoła i innych wyznań, ludzi zmagających się z wiarą, ludzi, którzy nie potrafią uwierzyć. Musimy mieć nadzieję, że rozpoznają nasz gest wskazywania na Chrystusa.</w:t>
      </w:r>
    </w:p>
    <w:p w:rsidR="00055307" w:rsidRDefault="00055307" w:rsidP="00EC3880">
      <w:pPr>
        <w:pStyle w:val="NormalnyWeb"/>
      </w:pPr>
      <w:r>
        <w:t>Słynny kompozytor Gounod powiedział kiedyś</w:t>
      </w:r>
      <w:proofErr w:type="gramStart"/>
      <w:r>
        <w:t>:</w:t>
      </w:r>
      <w:r>
        <w:br/>
        <w:t>„Gdy</w:t>
      </w:r>
      <w:proofErr w:type="gramEnd"/>
      <w:r>
        <w:t xml:space="preserve"> miałem dwadzieścia lat, mówiłem: ‘Ja’.</w:t>
      </w:r>
      <w:r>
        <w:br/>
        <w:t>Gdy miałem trzydzieści lat: ‘Ja i Mozart’.</w:t>
      </w:r>
      <w:r>
        <w:br/>
        <w:t>Gdy miałem czterdzieści lat: ‘Mozart i ja’.</w:t>
      </w:r>
      <w:r>
        <w:br/>
        <w:t>A teraz mówię: ‘Mozart’.”</w:t>
      </w:r>
    </w:p>
    <w:p w:rsidR="00055307" w:rsidRDefault="00055307" w:rsidP="00EC3880">
      <w:pPr>
        <w:pStyle w:val="NormalnyWeb"/>
        <w:jc w:val="both"/>
      </w:pPr>
      <w:r>
        <w:t>Tak powinno być z nami i z Jezusem. Chrystus musi wzrastać, a my musimy się umniejszać.</w:t>
      </w:r>
    </w:p>
    <w:p w:rsidR="00055307" w:rsidRDefault="00055307" w:rsidP="00EC3880">
      <w:pPr>
        <w:pStyle w:val="NormalnyWeb"/>
        <w:jc w:val="both"/>
      </w:pPr>
      <w:r>
        <w:t xml:space="preserve">Pozwólcie, że odniosę się jeszcze do jednego ołtarza – tego w tym kościele, luterańskim kościele przy </w:t>
      </w:r>
      <w:proofErr w:type="spellStart"/>
      <w:r>
        <w:t>Fasor</w:t>
      </w:r>
      <w:proofErr w:type="spellEnd"/>
      <w:r>
        <w:t xml:space="preserve"> w Budapeszcie. W tym właśnie miejscu zostałem ordynowany w 1982 roku, stojąc przed tym ołtarzem i jego obrazem przedstawiającym piękną scenę Bożego Narodzenia i Objawienia Pańskiego.</w:t>
      </w:r>
    </w:p>
    <w:p w:rsidR="00055307" w:rsidRDefault="00055307" w:rsidP="00EC3880">
      <w:pPr>
        <w:pStyle w:val="NormalnyWeb"/>
        <w:jc w:val="both"/>
      </w:pPr>
      <w:r>
        <w:t>Zgodnie z legendą i tradycją, jeden z Trzech Mędrców był człowiekiem o ciemnej karnacji, królem Arabii. W tym obrazie został sportretowany na wzór</w:t>
      </w:r>
      <w:r w:rsidR="00EC3880">
        <w:t xml:space="preserve"> młodego Roma</w:t>
      </w:r>
      <w:r>
        <w:t xml:space="preserve"> z „Chicago”. Nie chodzi o Chicago za oceanem, lecz o okolicę wokół tego kościoła, która przez długi czas była nazywana „Chicago” z powodu szemranego towarzystwa, które się tam kręciło. Malarz, </w:t>
      </w:r>
      <w:proofErr w:type="spellStart"/>
      <w:r>
        <w:t>Gyula</w:t>
      </w:r>
      <w:proofErr w:type="spellEnd"/>
      <w:r>
        <w:t xml:space="preserve"> </w:t>
      </w:r>
      <w:proofErr w:type="spellStart"/>
      <w:r>
        <w:t>Benczúr</w:t>
      </w:r>
      <w:proofErr w:type="spellEnd"/>
      <w:r>
        <w:t>, wybrał młodego romskiego mężczyznę z tej dzielnicy jako model</w:t>
      </w:r>
      <w:r w:rsidR="00EC3880">
        <w:t>a</w:t>
      </w:r>
      <w:r>
        <w:t>.</w:t>
      </w:r>
    </w:p>
    <w:p w:rsidR="00055307" w:rsidRDefault="00055307" w:rsidP="00EC3880">
      <w:pPr>
        <w:pStyle w:val="NormalnyWeb"/>
        <w:jc w:val="both"/>
      </w:pPr>
      <w:r>
        <w:t>Praca wśród Romów i dla Romów zawsze była bliska memu sercu. Wielu w tej parafii może potwierdzić, jak ważne jest podkreślanie, że nie tylko elita może zbliżyć się do Boga, lecz także Romowie z „Chicago” oraz wszyscy inni zepchnięci na margines społeczeństwa.</w:t>
      </w:r>
    </w:p>
    <w:p w:rsidR="00055307" w:rsidRDefault="00055307" w:rsidP="00EC3880">
      <w:pPr>
        <w:pStyle w:val="NormalnyWeb"/>
        <w:jc w:val="both"/>
      </w:pPr>
      <w:r>
        <w:t xml:space="preserve">Każdy może przyjść do Jezusa. I to o tym Jezusie – o Jego szerokich ramionach i zapraszającej miłości – starałem się świadczyć. Na dobre i na złe. Z ambony, w szkołach (w tym w sąsiednim </w:t>
      </w:r>
      <w:r>
        <w:lastRenderedPageBreak/>
        <w:t xml:space="preserve">liceum przy </w:t>
      </w:r>
      <w:proofErr w:type="spellStart"/>
      <w:r>
        <w:t>Fasor</w:t>
      </w:r>
      <w:proofErr w:type="spellEnd"/>
      <w:r>
        <w:t>, gdzie miałem możliwość uczyć po jego reaktywacji po okresie socjalizmu i gdzie członkowie mojej rodziny także się uczyli lub pracowali), ale także w więzieniach, szpitalach i przestrzeni publicznej.</w:t>
      </w:r>
    </w:p>
    <w:p w:rsidR="00055307" w:rsidRDefault="00055307" w:rsidP="00EC3880">
      <w:pPr>
        <w:pStyle w:val="NormalnyWeb"/>
        <w:jc w:val="both"/>
      </w:pPr>
      <w:r>
        <w:t xml:space="preserve">Wczoraj jeden z naszych zagranicznych gości, nasz przyjaciel z Bawarii, Michael Martin, powiedział, że ceni moje publiczne wystąpienia, lecz zauważył, że nigdy nie miały one charakteru </w:t>
      </w:r>
      <w:proofErr w:type="spellStart"/>
      <w:r>
        <w:t>autopromocyjnego</w:t>
      </w:r>
      <w:proofErr w:type="spellEnd"/>
      <w:r>
        <w:t xml:space="preserve"> ani politycznego. Przeciwnie – starałem się budować mosty.</w:t>
      </w:r>
    </w:p>
    <w:p w:rsidR="00055307" w:rsidRDefault="00055307" w:rsidP="00EC3880">
      <w:pPr>
        <w:pStyle w:val="NormalnyWeb"/>
        <w:jc w:val="both"/>
      </w:pPr>
      <w:r>
        <w:t>To prawda, że zawsze chciałem zabierać głos w sposób zgodny ze standardami wyznaczonymi przez Jezusa. Obiecuję czynić to nadal – jeśli</w:t>
      </w:r>
      <w:r w:rsidR="00EC3880">
        <w:t xml:space="preserve"> nie jako biskup, to jako duchowny</w:t>
      </w:r>
      <w:r>
        <w:t xml:space="preserve"> i </w:t>
      </w:r>
      <w:proofErr w:type="spellStart"/>
      <w:r>
        <w:t>współchrześcijanin</w:t>
      </w:r>
      <w:proofErr w:type="spellEnd"/>
      <w:r>
        <w:t>.</w:t>
      </w:r>
    </w:p>
    <w:p w:rsidR="00055307" w:rsidRDefault="00055307" w:rsidP="00EC3880">
      <w:pPr>
        <w:pStyle w:val="NormalnyWeb"/>
        <w:jc w:val="both"/>
      </w:pPr>
      <w:r>
        <w:t>Bardzo ważne jest dla mnie zdanie Augustyna</w:t>
      </w:r>
      <w:r w:rsidR="00EC3880">
        <w:t xml:space="preserve">: </w:t>
      </w:r>
      <w:r>
        <w:t>„Jestem chrześcijaninem dla was i z wami.”</w:t>
      </w:r>
      <w:r w:rsidR="00EC3880">
        <w:t xml:space="preserve"> </w:t>
      </w:r>
      <w:r>
        <w:t>Byłem biskupem dla was. Nawet jeśli przestanę pełnić urząd biskupa, nadal będę chrześcijaninem i będę świadczył o Chrystusie dla was i z wami.</w:t>
      </w:r>
    </w:p>
    <w:p w:rsidR="00055307" w:rsidRDefault="00055307" w:rsidP="00EC3880">
      <w:pPr>
        <w:pStyle w:val="NormalnyWeb"/>
        <w:jc w:val="both"/>
      </w:pPr>
      <w:r>
        <w:t xml:space="preserve">Głoszenie Słowa Bożego to wchodzenie i schodzenie po schodach na ambonę. Nauczyłem się już, że muszę zacząć iść w górę przed rozpoczęciem ostatniej zwrotki pieśni – ale to w porządku. Lubię ten wysiłek i mam nadzieję, że będę mógł go podejmować jeszcze przez kilka lat, bo to jest miejsce, w którym czuję się najbardziej u siebie. </w:t>
      </w:r>
      <w:r>
        <w:rPr>
          <w:rStyle w:val="Uwydatnienie"/>
        </w:rPr>
        <w:t xml:space="preserve">Minister </w:t>
      </w:r>
      <w:proofErr w:type="spellStart"/>
      <w:r>
        <w:rPr>
          <w:rStyle w:val="Uwydatnienie"/>
        </w:rPr>
        <w:t>Verbi</w:t>
      </w:r>
      <w:proofErr w:type="spellEnd"/>
      <w:r>
        <w:rPr>
          <w:rStyle w:val="Uwydatnienie"/>
        </w:rPr>
        <w:t xml:space="preserve"> Domini</w:t>
      </w:r>
      <w:r>
        <w:t xml:space="preserve"> – sługa Słowa Bożego. To jest mój cel.</w:t>
      </w:r>
    </w:p>
    <w:p w:rsidR="00055307" w:rsidRDefault="00055307" w:rsidP="00EC3880">
      <w:pPr>
        <w:pStyle w:val="NormalnyWeb"/>
        <w:jc w:val="both"/>
      </w:pPr>
      <w:r>
        <w:t>Na koniec pozwólcie, że podzielę się historią i cytatem.</w:t>
      </w:r>
    </w:p>
    <w:p w:rsidR="00055307" w:rsidRDefault="00055307" w:rsidP="00EC3880">
      <w:pPr>
        <w:pStyle w:val="NormalnyWeb"/>
        <w:jc w:val="both"/>
      </w:pPr>
      <w:r>
        <w:t>Historia wydarzyła się w kościele reformowanym w Debreczynie, gdzie ambona jest bardzo wysok</w:t>
      </w:r>
      <w:r w:rsidR="00EC3880">
        <w:t>o. Gdy miejscowy ksiądz pokazywał mi drogę</w:t>
      </w:r>
      <w:r>
        <w:t xml:space="preserve"> przed nabożeństwem, zobaczyłem, że w połowie schodów na ścianie wisi lustro. Ucieszony powiedziałem do gospodarza: „Jak wspaniale – przynajmniej będę mógł poprawić włosy, </w:t>
      </w:r>
      <w:proofErr w:type="spellStart"/>
      <w:r>
        <w:t>befkę</w:t>
      </w:r>
      <w:proofErr w:type="spellEnd"/>
      <w:r>
        <w:t>, krzyż czy stułę w drodze na górę”. Odpowiedział: „Nie po to ono tam jest. Prawdziwe pytanie brzmi: czy potrafisz spojrzeć w nie w drodze na dół?”</w:t>
      </w:r>
    </w:p>
    <w:p w:rsidR="00055307" w:rsidRDefault="00EC3880" w:rsidP="00EC3880">
      <w:pPr>
        <w:pStyle w:val="NormalnyWeb"/>
        <w:jc w:val="both"/>
      </w:pPr>
      <w:r>
        <w:t>Cytat pochodzi z pism ks.</w:t>
      </w:r>
      <w:r w:rsidR="00055307">
        <w:t xml:space="preserve"> </w:t>
      </w:r>
      <w:proofErr w:type="spellStart"/>
      <w:r w:rsidR="00055307">
        <w:t>Andrása</w:t>
      </w:r>
      <w:proofErr w:type="spellEnd"/>
      <w:r w:rsidR="00055307">
        <w:t xml:space="preserve"> </w:t>
      </w:r>
      <w:proofErr w:type="spellStart"/>
      <w:r w:rsidR="00055307">
        <w:t>Kekena</w:t>
      </w:r>
      <w:proofErr w:type="spellEnd"/>
      <w:r w:rsidR="00055307">
        <w:t xml:space="preserve">, który mnie konfirmował i którego kaznodziejstwo, nauczanie i świadectwo – nawet </w:t>
      </w:r>
      <w:r w:rsidR="009A44B2">
        <w:t>w czasie tortur przez</w:t>
      </w:r>
      <w:r w:rsidR="00055307">
        <w:t xml:space="preserve"> reżim</w:t>
      </w:r>
      <w:r w:rsidR="009A44B2">
        <w:t xml:space="preserve"> komunistyczny</w:t>
      </w:r>
      <w:r w:rsidR="00055307">
        <w:t xml:space="preserve"> – są dla mnie przykładem. Napisał on:</w:t>
      </w:r>
    </w:p>
    <w:p w:rsidR="00055307" w:rsidRDefault="00055307" w:rsidP="00EC3880">
      <w:pPr>
        <w:pStyle w:val="NormalnyWeb"/>
        <w:jc w:val="both"/>
      </w:pPr>
      <w:r>
        <w:t xml:space="preserve">„My, kaznodzieje, przechodzimy przez dziwny i zagmatwany proces duchowy. Boimy się, że będziemy musieli głosić, i boimy się, że nie będziemy mogli głosić. Przygotowujemy się tak, jakby od następnego kazania zależały losy setek i setek ludzi, a po ‘amen’ możemy tylko mieć nadzieję, że nikomu nie wyrządziliśmy szkody. Jest w nas dziwna radość, gdy wchodzimy po schodach – mieszanina radości występowania, służby, przekazywania dobrej nowiny – i pewne spustoszenie, gdy schodzimy. Może entuzjastyczne lub wdzięczne oczy widzą w nas olbrzymów, lecz nie możemy nie zgodzić się ze słowami </w:t>
      </w:r>
      <w:proofErr w:type="spellStart"/>
      <w:r>
        <w:t>Verlaine’a</w:t>
      </w:r>
      <w:proofErr w:type="spellEnd"/>
      <w:r>
        <w:t>, że jego wiersze były jedyną przeszkodą, by stał się poetą. Próbować wciąż na nowo, być wciąż na nowo upokarzanym – oto, jak się wydaje, nasz los.”</w:t>
      </w:r>
    </w:p>
    <w:p w:rsidR="00055307" w:rsidRDefault="00055307" w:rsidP="00334C47">
      <w:pPr>
        <w:pStyle w:val="NormalnyWeb"/>
        <w:spacing w:before="0" w:beforeAutospacing="0" w:after="0" w:afterAutospacing="0"/>
        <w:jc w:val="both"/>
      </w:pPr>
      <w:r>
        <w:t>A jednak – co możemy zrobić?</w:t>
      </w:r>
    </w:p>
    <w:p w:rsidR="00055307" w:rsidRDefault="00055307" w:rsidP="00334C47">
      <w:pPr>
        <w:pStyle w:val="NormalnyWeb"/>
        <w:spacing w:before="0" w:beforeAutospacing="0" w:after="0" w:afterAutospacing="0"/>
        <w:jc w:val="both"/>
      </w:pPr>
      <w:r>
        <w:t>Zostaliśmy posłani przez Jezusa.</w:t>
      </w:r>
    </w:p>
    <w:p w:rsidR="00055307" w:rsidRDefault="00055307" w:rsidP="00334C47">
      <w:pPr>
        <w:pStyle w:val="NormalnyWeb"/>
        <w:spacing w:before="0" w:beforeAutospacing="0" w:after="0" w:afterAutospacing="0"/>
        <w:jc w:val="both"/>
      </w:pPr>
      <w:r>
        <w:t>I pękłoby nam serce, gdybyśmy nie mogli pójść za Jego wezwaniem.</w:t>
      </w:r>
    </w:p>
    <w:p w:rsidR="00334C47" w:rsidRDefault="00334C47" w:rsidP="00334C47">
      <w:pPr>
        <w:pStyle w:val="NormalnyWeb"/>
        <w:jc w:val="right"/>
      </w:pPr>
      <w:r>
        <w:t>Budapeszt, 6 grudnia 2025 r.</w:t>
      </w:r>
    </w:p>
    <w:p w:rsidR="00646822" w:rsidRDefault="00646822" w:rsidP="00EC3880">
      <w:pPr>
        <w:jc w:val="both"/>
      </w:pPr>
    </w:p>
    <w:sectPr w:rsidR="0064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07"/>
    <w:rsid w:val="00055307"/>
    <w:rsid w:val="00334C47"/>
    <w:rsid w:val="00646822"/>
    <w:rsid w:val="006E7E38"/>
    <w:rsid w:val="009A44B2"/>
    <w:rsid w:val="00A141D4"/>
    <w:rsid w:val="00E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BB4C"/>
  <w15:chartTrackingRefBased/>
  <w15:docId w15:val="{3710CA76-A875-4CD3-B35B-71902386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5307"/>
    <w:rPr>
      <w:b/>
      <w:bCs/>
    </w:rPr>
  </w:style>
  <w:style w:type="character" w:styleId="Uwydatnienie">
    <w:name w:val="Emphasis"/>
    <w:basedOn w:val="Domylnaczcionkaakapitu"/>
    <w:uiPriority w:val="20"/>
    <w:qFormat/>
    <w:rsid w:val="0005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Rzecznik</cp:lastModifiedBy>
  <cp:revision>2</cp:revision>
  <dcterms:created xsi:type="dcterms:W3CDTF">2026-02-12T15:12:00Z</dcterms:created>
  <dcterms:modified xsi:type="dcterms:W3CDTF">2026-02-12T15:12:00Z</dcterms:modified>
</cp:coreProperties>
</file>